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Занятие «Управление конфликтом»</w:t>
      </w:r>
    </w:p>
    <w:p>
      <w:pPr>
        <w:jc w:val="center"/>
      </w:pPr>
      <w:r>
        <w:pict>
          <v:shape type="#_x0000_t75" style="width:340pt; height:16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/>
      <w:r>
        <w:rPr/>
        <w:t xml:space="preserve">Конфликты – это естественная часть жизни и общения с людьми, ихне надо бояться. Конфликтными ситуациями можно и нужно управлять.Само по себе межличностное общение – это многогранный процесс. Нанего влияет множество факторов, в том числе настроение, состояние иличностные особенности каждого участника, а также цели и способывзаимодействия обеих сторон. В результате могут возникатьпротиворечия, которые приводят к конфликту. Принципам и стратегиямконструктивного поведения в таких ситуациях посвящено данноезанятие. Оно позволит разобраться, в чем польза и вред конфликтов.Какие их проявления наиболее опасны. Как разрешать конфликтныеситуации эффективно.</w:t>
      </w:r>
    </w:p>
    <w:p>
      <w:pPr>
        <w:jc w:val="center"/>
      </w:pPr>
      <w:r>
        <w:pict>
          <v:shape type="#_x0000_t75" style="width:340pt; height:84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/>
      <w:r>
        <w:rPr/>
        <w:t xml:space="preserve">для всех желающих, в особенности для представителей профессий,связанных с непосредственным взаимодействием с людьми. Занятиеадаптируется под возраст участников.</w:t>
      </w:r>
      <w:br/>
    </w:p>
    <w:p>
      <w:pPr>
        <w:jc w:val="center"/>
      </w:pPr>
      <w:r>
        <w:pict>
          <v:shape type="#_x0000_t75" style="width:340pt; height:19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/>
      <w:r>
        <w:pict>
          <v:shape type="#_x0000_t75" style="width:205pt; height:37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/>
      <w:r>
        <w:rPr/>
        <w:t xml:space="preserve">анализировать конфликтную ситуацию и подбирать наиболееоптимальную стратегию ее разрешения.</w:t>
      </w:r>
      <w:br/>
    </w:p>
    <w:p>
      <w:pPr/>
      <w:r>
        <w:pict>
          <v:shape type="#_x0000_t75" style="width:320pt; height:43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/>
      <w:r>
        <w:pict>
          <v:shape type="#_x0000_t75" style="width:4032pt; height:3024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  <w:br/>
    </w:p>
    <w:p>
      <w:pPr/>
      <w:r>
        <w:pict>
          <v:shape type="#_x0000_t75" style="width:364pt; height:61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/>
      <w:r>
        <w:rPr>
          <w:b w:val="1"/>
          <w:bCs w:val="1"/>
          <w:i w:val="1"/>
          <w:iCs w:val="1"/>
        </w:rPr>
        <w:t xml:space="preserve">Количество человек в группе?</w:t>
      </w:r>
    </w:p>
    <w:p>
      <w:pPr/>
      <w:r>
        <w:rPr/>
        <w:t xml:space="preserve">Группа формируется в количестве до 25 человек.</w:t>
      </w:r>
    </w:p>
    <w:p>
      <w:pPr/>
      <w:r>
        <w:rPr>
          <w:b w:val="1"/>
          <w:bCs w:val="1"/>
          <w:i w:val="1"/>
          <w:iCs w:val="1"/>
        </w:rPr>
        <w:t xml:space="preserve">Как записаться на занятие?</w:t>
      </w:r>
    </w:p>
    <w:p>
      <w:pPr/>
      <w:r>
        <w:rPr/>
        <w:t xml:space="preserve">Заявку можно направить на почту </w:t>
      </w:r>
      <w:r>
        <w:rPr>
          <w:b w:val="1"/>
          <w:bCs w:val="1"/>
        </w:rPr>
        <w:t xml:space="preserve">cepp@psi.mchs.gov.ru</w:t>
      </w:r>
      <w:r>
        <w:rPr/>
        <w:t xml:space="preserve">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image" Target="media/section_image4.png"/><Relationship Id="rId11" Type="http://schemas.openxmlformats.org/officeDocument/2006/relationships/image" Target="media/section_image5.pn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2025-04-05T15:00:40+03:00</dcterms:created>
  <dcterms:modified xsi:type="dcterms:W3CDTF">2025-04-05T15:00:40+03:00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