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Деятельность</w:t>
      </w:r>
    </w:p>
    <w:p>
      <w:pPr/>
      <w:hyperlink r:id="rId7" w:history="1">
        <w:r>
          <w:rPr>
            <w:color w:val="005999"/>
          </w:rPr>
          <w:t xml:space="preserve">Оказание экстренной психологическойпомощи</w:t>
        </w:r>
      </w:hyperlink>
    </w:p>
    <w:p>
      <w:pPr/>
      <w:hyperlink r:id="rId8" w:history="1">
        <w:r>
          <w:rPr>
            <w:color w:val="005999"/>
          </w:rPr>
          <w:t xml:space="preserve">Психологическое сопровождение деятельностиличного состава МЧС России</w:t>
        </w:r>
      </w:hyperlink>
    </w:p>
    <w:p>
      <w:pPr/>
      <w:hyperlink r:id="rId9" w:history="1">
        <w:r>
          <w:rPr>
            <w:color w:val="005999"/>
          </w:rPr>
          <w:t xml:space="preserve">Дистанционная помощь населению</w:t>
        </w:r>
      </w:hyperlink>
    </w:p>
    <w:p>
      <w:pPr/>
      <w:hyperlink r:id="rId10" w:history="1">
        <w:r>
          <w:rPr>
            <w:color w:val="005999"/>
          </w:rPr>
          <w:t xml:space="preserve">Культура безопасности</w:t>
        </w:r>
      </w:hyperlink>
    </w:p>
    <w:p>
      <w:pPr/>
      <w:hyperlink r:id="rId11" w:history="1">
        <w:r>
          <w:rPr>
            <w:color w:val="005999"/>
          </w:rPr>
          <w:t xml:space="preserve">Межведомственное взаимодействие</w:t>
        </w:r>
      </w:hyperlink>
    </w:p>
    <w:p>
      <w:pPr/>
      <w:hyperlink r:id="rId12" w:history="1">
        <w:r>
          <w:rPr>
            <w:color w:val="005999"/>
          </w:rPr>
          <w:t xml:space="preserve">Международное сотрудничество</w:t>
        </w:r>
      </w:hyperlink>
    </w:p>
    <w:p>
      <w:pPr/>
      <w:hyperlink r:id="rId13" w:history="1">
        <w:r>
          <w:rPr>
            <w:color w:val="005999"/>
          </w:rPr>
          <w:t xml:space="preserve">Кафедра экстремальной психологии</w:t>
        </w:r>
      </w:hyperlink>
    </w:p>
    <w:p>
      <w:pPr/>
      <w:hyperlink r:id="rId14" w:history="1">
        <w:r>
          <w:rPr>
            <w:color w:val="005999"/>
          </w:rPr>
          <w:t xml:space="preserve">Добровольчество</w:t>
        </w:r>
      </w:hyperlink>
    </w:p>
    <w:p>
      <w:pPr/>
      <w:hyperlink r:id="rId15" w:history="1">
        <w:r>
          <w:rPr>
            <w:color w:val="005999"/>
          </w:rPr>
          <w:t xml:space="preserve">Психологическое просвещение</w:t>
        </w:r>
      </w:hyperlink>
    </w:p>
    <w:p>
      <w:pPr/>
      <w:hyperlink r:id="rId16" w:history="1">
        <w:r>
          <w:rPr>
            <w:color w:val="005999"/>
          </w:rPr>
          <w:t xml:space="preserve">Реабилитационное отделение «Спасатель»</w:t>
        </w:r>
      </w:hyperlink>
    </w:p>
    <w:p>
      <w:pPr/>
      <w:hyperlink r:id="rId17" w:history="1">
        <w:r>
          <w:rPr>
            <w:color w:val="005999"/>
          </w:rPr>
          <w:t xml:space="preserve">Работа с обращениями граждан</w:t>
        </w:r>
      </w:hyperlink>
    </w:p>
    <w:p>
      <w:pPr/>
      <w:hyperlink r:id="rId18" w:history="1">
        <w:r>
          <w:rPr>
            <w:color w:val="005999"/>
          </w:rPr>
          <w:t xml:space="preserve">Гражданская оборона</w:t>
        </w:r>
      </w:hyperlink>
    </w:p>
    <w:p>
      <w:pPr/>
      <w:hyperlink r:id="rId19" w:history="1">
        <w:r>
          <w:rPr>
            <w:color w:val="005999"/>
          </w:rPr>
          <w:t xml:space="preserve">Противодействие коррупции</w:t>
        </w:r>
      </w:hyperlink>
    </w:p>
    <w:p>
      <w:pPr/>
      <w:hyperlink r:id="rId20" w:history="1">
        <w:r>
          <w:rPr>
            <w:color w:val="005999"/>
          </w:rPr>
          <w:t xml:space="preserve">Специальная оценка условий труда</w:t>
        </w:r>
      </w:hyperlink>
    </w:p>
    <w:p>
      <w:pPr/>
      <w:hyperlink r:id="rId21" w:history="1">
        <w:r>
          <w:rPr>
            <w:color w:val="005999"/>
          </w:rPr>
          <w:t xml:space="preserve">Конкурс на замещение должностейпедагогических работников в ФГБУ ЦЭПП МЧС России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deyatelnost/okazanie-ekstrennoy-psih-pomoshchi" TargetMode="External"/><Relationship Id="rId8" Type="http://schemas.openxmlformats.org/officeDocument/2006/relationships/hyperlink" Target="https://psi.mchs.gov.ru/deyatelnost/soprovozhdenie-lichnogo-sostava" TargetMode="External"/><Relationship Id="rId9" Type="http://schemas.openxmlformats.org/officeDocument/2006/relationships/hyperlink" Target="https://psi.mchs.gov.ru/deyatelnost/distancionnaya-pomoshch-naseleniyu" TargetMode="External"/><Relationship Id="rId10" Type="http://schemas.openxmlformats.org/officeDocument/2006/relationships/hyperlink" Target="https://psi.mchs.gov.ru/deyatelnost/pervaya-pomoshch" TargetMode="External"/><Relationship Id="rId11" Type="http://schemas.openxmlformats.org/officeDocument/2006/relationships/hyperlink" Target="https://psi.mchs.gov.ru/deyatelnost/mezhvedomstvennoe-vzaimodeystvie" TargetMode="External"/><Relationship Id="rId12" Type="http://schemas.openxmlformats.org/officeDocument/2006/relationships/hyperlink" Target="https://psi.mchs.gov.ru/deyatelnost/mezhdunarodnaya-deyatelnost" TargetMode="External"/><Relationship Id="rId13" Type="http://schemas.openxmlformats.org/officeDocument/2006/relationships/hyperlink" Target="https://psi.mchs.gov.ru/deyatelnost/kafedra-ekstremalnoy-psihologii-mgu-im-m-v-lomonosova" TargetMode="External"/><Relationship Id="rId14" Type="http://schemas.openxmlformats.org/officeDocument/2006/relationships/hyperlink" Target="https://psi.mchs.gov.ru/deyatelnost/dobrovolcy" TargetMode="External"/><Relationship Id="rId15" Type="http://schemas.openxmlformats.org/officeDocument/2006/relationships/hyperlink" Target="https://psi.mchs.gov.ru/deyatelnost/metodicheskie-rekomendacii-dlya-naseleniya" TargetMode="External"/><Relationship Id="rId16" Type="http://schemas.openxmlformats.org/officeDocument/2006/relationships/hyperlink" Target="https://psi.mchs.gov.ru/deyatelnost/reabilitacionnoe-otdelenie-spasatel" TargetMode="External"/><Relationship Id="rId17" Type="http://schemas.openxmlformats.org/officeDocument/2006/relationships/hyperlink" Target="https://psi.mchs.gov.ru/deyatelnost/obrashchenie-grazhdan" TargetMode="External"/><Relationship Id="rId18" Type="http://schemas.openxmlformats.org/officeDocument/2006/relationships/hyperlink" Target="https://psi.mchs.gov.ru/deyatelnost/grazhdanskaya-oborona" TargetMode="External"/><Relationship Id="rId19" Type="http://schemas.openxmlformats.org/officeDocument/2006/relationships/hyperlink" Target="https://psi.mchs.gov.ru/deyatelnost/protivodeystvie-korrupcii" TargetMode="External"/><Relationship Id="rId20" Type="http://schemas.openxmlformats.org/officeDocument/2006/relationships/hyperlink" Target="https://psi.mchs.gov.ru/deyatelnost/specialnaya-ocenka-ohrany-truda" TargetMode="External"/><Relationship Id="rId21" Type="http://schemas.openxmlformats.org/officeDocument/2006/relationships/hyperlink" Target="https://psi.mchs.gov.ru/deyatelnost/konkurs-na-zameshchenie-dolzhnostey-pedagogicheskiy-rabotnikov-v-fgbu-cepp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2025-03-17T03:09:31+03:00</dcterms:created>
  <dcterms:modified xsi:type="dcterms:W3CDTF">2025-03-17T03:09:31+03:00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