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r>
        <w:rPr/>
        <w:t xml:space="preserve">2020</w:t>
      </w:r>
    </w:p>
    <w:p>
      <w:pPr/>
      <w:hyperlink r:id="rId7" w:history="1">
        <w:r>
          <w:rPr>
            <w:color w:val="005999"/>
          </w:rPr>
          <w:t xml:space="preserve">Перечень рекомендуемых мероприятий поулучшению условий труда</w:t>
        </w:r>
      </w:hyperlink>
    </w:p>
    <w:p>
      <w:pPr/>
      <w:hyperlink r:id="rId8" w:history="1">
        <w:r>
          <w:rPr>
            <w:color w:val="005999"/>
          </w:rPr>
          <w:t xml:space="preserve">Сводная ведомость результатов проведенияспециальной оценки условий труда</w:t>
        </w:r>
      </w:hyperlink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si.mchs.gov.ru/deyatelnost/specialnaya-ocenka-ohrany-truda/2020/perechen-rekomenduemyh-meropriyatiy-po-uluchsheniyu-usloviy-truda" TargetMode="External"/><Relationship Id="rId8" Type="http://schemas.openxmlformats.org/officeDocument/2006/relationships/hyperlink" Target="https://psi.mchs.gov.ru/deyatelnost/specialnaya-ocenka-ohrany-truda/2020/svodnaya-vedomost-rezultatov-provedeniya-specialnoy-ocenki-usloviy-trud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2025-04-04T14:27:08+03:00</dcterms:created>
  <dcterms:modified xsi:type="dcterms:W3CDTF">2025-04-04T14:27:08+03:00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